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5436" w14:textId="53AE3FCA" w:rsidR="002E34C6" w:rsidRPr="002A6FBD" w:rsidRDefault="002E34C6" w:rsidP="002E34C6">
      <w:pPr>
        <w:ind w:left="5664" w:firstLine="708"/>
        <w:jc w:val="center"/>
        <w:rPr>
          <w:b/>
          <w:bCs/>
          <w:i/>
          <w:iCs/>
          <w:color w:val="2F5496" w:themeColor="accent1" w:themeShade="BF"/>
          <w:sz w:val="20"/>
          <w:szCs w:val="20"/>
        </w:rPr>
      </w:pPr>
      <w:r w:rsidRPr="002A6FBD">
        <w:rPr>
          <w:b/>
          <w:bCs/>
          <w:i/>
          <w:iCs/>
          <w:color w:val="2F5496" w:themeColor="accent1" w:themeShade="BF"/>
          <w:sz w:val="20"/>
          <w:szCs w:val="20"/>
        </w:rPr>
        <w:t xml:space="preserve">Załącznik nr </w:t>
      </w:r>
      <w:r w:rsidR="00EA5476" w:rsidRPr="002A6FBD">
        <w:rPr>
          <w:b/>
          <w:bCs/>
          <w:i/>
          <w:iCs/>
          <w:color w:val="2F5496" w:themeColor="accent1" w:themeShade="BF"/>
          <w:sz w:val="20"/>
          <w:szCs w:val="20"/>
        </w:rPr>
        <w:t>1</w:t>
      </w:r>
      <w:r w:rsidRPr="002A6FBD">
        <w:rPr>
          <w:b/>
          <w:bCs/>
          <w:i/>
          <w:iCs/>
          <w:color w:val="2F5496" w:themeColor="accent1" w:themeShade="BF"/>
          <w:sz w:val="20"/>
          <w:szCs w:val="20"/>
        </w:rPr>
        <w:t xml:space="preserve"> do umowy</w:t>
      </w:r>
    </w:p>
    <w:p w14:paraId="36DEBE51" w14:textId="77777777" w:rsidR="00D53F84" w:rsidRDefault="00D53F84" w:rsidP="002E34C6">
      <w:pPr>
        <w:ind w:left="5664" w:firstLine="708"/>
        <w:jc w:val="center"/>
        <w:rPr>
          <w:b/>
          <w:bCs/>
          <w:i/>
          <w:iCs/>
          <w:color w:val="4472C4" w:themeColor="accent1"/>
          <w:sz w:val="20"/>
          <w:szCs w:val="20"/>
        </w:rPr>
      </w:pPr>
    </w:p>
    <w:p w14:paraId="6DC8E894" w14:textId="77777777" w:rsidR="00D53F84" w:rsidRPr="00F50B70" w:rsidRDefault="00D53F84" w:rsidP="002E34C6">
      <w:pPr>
        <w:ind w:left="5664" w:firstLine="708"/>
        <w:jc w:val="center"/>
        <w:rPr>
          <w:b/>
          <w:bCs/>
          <w:i/>
          <w:iCs/>
          <w:color w:val="4472C4" w:themeColor="accent1"/>
          <w:sz w:val="20"/>
          <w:szCs w:val="20"/>
        </w:rPr>
      </w:pPr>
    </w:p>
    <w:p w14:paraId="58DC1CC3" w14:textId="39EF3BE1" w:rsidR="00D53F84" w:rsidRDefault="00D53F84" w:rsidP="00910C06">
      <w:pPr>
        <w:pStyle w:val="Akapitzlist"/>
        <w:spacing w:after="0" w:line="276" w:lineRule="auto"/>
        <w:ind w:left="567"/>
        <w:contextualSpacing w:val="0"/>
        <w:jc w:val="center"/>
        <w:rPr>
          <w:rFonts w:ascii="Arial" w:hAnsi="Arial" w:cs="Arial"/>
          <w:b/>
        </w:rPr>
      </w:pPr>
      <w:r w:rsidRPr="00D53F84">
        <w:rPr>
          <w:rFonts w:ascii="Arial" w:hAnsi="Arial" w:cs="Arial"/>
          <w:b/>
        </w:rPr>
        <w:t>Opis przedmiotu zamówienia</w:t>
      </w:r>
    </w:p>
    <w:p w14:paraId="714C1758" w14:textId="77777777" w:rsidR="0085249E" w:rsidRDefault="0085249E" w:rsidP="00910C06">
      <w:pPr>
        <w:pStyle w:val="Akapitzlist"/>
        <w:spacing w:after="0" w:line="276" w:lineRule="auto"/>
        <w:ind w:left="567"/>
        <w:contextualSpacing w:val="0"/>
        <w:jc w:val="center"/>
        <w:rPr>
          <w:rFonts w:ascii="Arial" w:hAnsi="Arial" w:cs="Arial"/>
          <w:b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6095"/>
        <w:gridCol w:w="1276"/>
      </w:tblGrid>
      <w:tr w:rsidR="0085249E" w:rsidRPr="00F12FA8" w14:paraId="1F30DC5D" w14:textId="77777777" w:rsidTr="00127A4B">
        <w:tc>
          <w:tcPr>
            <w:tcW w:w="1985" w:type="dxa"/>
          </w:tcPr>
          <w:p w14:paraId="7C3ABBC7" w14:textId="77777777" w:rsidR="0085249E" w:rsidRPr="00F12FA8" w:rsidRDefault="0085249E" w:rsidP="00127A4B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F12FA8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6095" w:type="dxa"/>
          </w:tcPr>
          <w:p w14:paraId="7442CA2F" w14:textId="77777777" w:rsidR="0085249E" w:rsidRPr="00F12FA8" w:rsidRDefault="0085249E" w:rsidP="00127A4B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F12FA8">
              <w:rPr>
                <w:b/>
                <w:bCs/>
                <w:sz w:val="22"/>
                <w:szCs w:val="22"/>
              </w:rPr>
              <w:t xml:space="preserve">Specyfikacja </w:t>
            </w:r>
          </w:p>
          <w:p w14:paraId="415367E2" w14:textId="77777777" w:rsidR="0085249E" w:rsidRPr="00F12FA8" w:rsidRDefault="0085249E" w:rsidP="00127A4B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F12FA8">
              <w:rPr>
                <w:b/>
                <w:bCs/>
                <w:sz w:val="22"/>
                <w:szCs w:val="22"/>
              </w:rPr>
              <w:t>przedmiotu zamówienia</w:t>
            </w:r>
          </w:p>
        </w:tc>
        <w:tc>
          <w:tcPr>
            <w:tcW w:w="1276" w:type="dxa"/>
          </w:tcPr>
          <w:p w14:paraId="37C517DA" w14:textId="77777777" w:rsidR="0085249E" w:rsidRPr="00F12FA8" w:rsidRDefault="0085249E" w:rsidP="00127A4B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F12FA8">
              <w:rPr>
                <w:b/>
                <w:bCs/>
                <w:sz w:val="22"/>
                <w:szCs w:val="22"/>
              </w:rPr>
              <w:t>Liczba sztuk</w:t>
            </w:r>
          </w:p>
        </w:tc>
      </w:tr>
      <w:tr w:rsidR="0085249E" w:rsidRPr="00F12FA8" w14:paraId="6E221A1D" w14:textId="77777777" w:rsidTr="00127A4B">
        <w:tc>
          <w:tcPr>
            <w:tcW w:w="1985" w:type="dxa"/>
          </w:tcPr>
          <w:p w14:paraId="3082B148" w14:textId="77777777" w:rsidR="0085249E" w:rsidRPr="00F12FA8" w:rsidRDefault="0085249E" w:rsidP="00127A4B">
            <w:pPr>
              <w:ind w:left="0" w:firstLine="36"/>
              <w:rPr>
                <w:strike/>
                <w:sz w:val="22"/>
                <w:szCs w:val="22"/>
              </w:rPr>
            </w:pPr>
            <w:r w:rsidRPr="00F12FA8">
              <w:rPr>
                <w:sz w:val="22"/>
                <w:szCs w:val="22"/>
              </w:rPr>
              <w:t xml:space="preserve">Bluza z kapturem „kangurek” lub równoważna – spełniająca parametry równoważności określone w </w:t>
            </w:r>
            <w:r>
              <w:rPr>
                <w:sz w:val="22"/>
                <w:szCs w:val="22"/>
              </w:rPr>
              <w:t>kolumnie</w:t>
            </w:r>
            <w:r w:rsidRPr="00F12FA8">
              <w:rPr>
                <w:sz w:val="22"/>
                <w:szCs w:val="22"/>
              </w:rPr>
              <w:t xml:space="preserve"> Specyfikacja.</w:t>
            </w:r>
          </w:p>
        </w:tc>
        <w:tc>
          <w:tcPr>
            <w:tcW w:w="6095" w:type="dxa"/>
          </w:tcPr>
          <w:p w14:paraId="20D7D44D" w14:textId="77777777" w:rsidR="0085249E" w:rsidRPr="00F12FA8" w:rsidRDefault="0085249E" w:rsidP="00127A4B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Fabrycznie nowa, nieużywana </w:t>
            </w:r>
            <w:r w:rsidRPr="00F12FA8">
              <w:rPr>
                <w:sz w:val="22"/>
                <w:szCs w:val="22"/>
              </w:rPr>
              <w:t xml:space="preserve">Bluza </w:t>
            </w:r>
            <w:proofErr w:type="spellStart"/>
            <w:r w:rsidRPr="00F12FA8">
              <w:rPr>
                <w:sz w:val="22"/>
                <w:szCs w:val="22"/>
              </w:rPr>
              <w:t>unisex</w:t>
            </w:r>
            <w:proofErr w:type="spellEnd"/>
            <w:r w:rsidRPr="00F12FA8">
              <w:rPr>
                <w:sz w:val="22"/>
                <w:szCs w:val="22"/>
              </w:rPr>
              <w:t xml:space="preserve"> z kapturem, przeznaczona do nadruku sitodrukowego typu </w:t>
            </w:r>
            <w:r w:rsidRPr="00F12FA8">
              <w:rPr>
                <w:i/>
                <w:iCs/>
                <w:sz w:val="22"/>
                <w:szCs w:val="22"/>
              </w:rPr>
              <w:t xml:space="preserve">puff </w:t>
            </w:r>
            <w:r w:rsidRPr="00F12FA8">
              <w:rPr>
                <w:sz w:val="22"/>
                <w:szCs w:val="22"/>
              </w:rPr>
              <w:t>(farba puchnąca). Dzianina dresowa czesana typu „</w:t>
            </w:r>
            <w:proofErr w:type="spellStart"/>
            <w:r w:rsidRPr="00F12FA8">
              <w:rPr>
                <w:sz w:val="22"/>
                <w:szCs w:val="22"/>
              </w:rPr>
              <w:t>brushedfleece</w:t>
            </w:r>
            <w:proofErr w:type="spellEnd"/>
            <w:r w:rsidRPr="00F12FA8">
              <w:rPr>
                <w:sz w:val="22"/>
                <w:szCs w:val="22"/>
              </w:rPr>
              <w:t xml:space="preserve">”. Skład: minimum 70% bawełny i 30% poliestru. Gramatura: 280 g/m² (dopuszczalna tolerancja ±5%). Kaptur podwójny, otwory na sznurek z metalowymi oczkami. Sznurek w kapturze zakończony szyciem lub supełkami. Kieszeń typu kangurka z przodu, na górnej krawędzi przyszyta podwójnym szwem. Ściągacze przy rękawach i na dole bluzy wykonane z dzianiny prążkowanej. Wewnętrzna taśma wzmacniająca przy szyi gładka. Na karczku tylko metka z rozmiarem, metka główna w szwie bocznym. Dostępne rozmiary: od XS do 2XL. </w:t>
            </w:r>
            <w:r>
              <w:rPr>
                <w:sz w:val="22"/>
                <w:szCs w:val="22"/>
              </w:rPr>
              <w:t xml:space="preserve">Dostępna </w:t>
            </w:r>
            <w:r w:rsidRPr="00F12FA8">
              <w:rPr>
                <w:sz w:val="22"/>
                <w:szCs w:val="22"/>
              </w:rPr>
              <w:t xml:space="preserve">Kolorystyka: minimum 10 dostępnych kolorów do wyboru (dotyczy pełnej palety kolorów w ramach żądanego zakresu rozmiarów), w tym </w:t>
            </w:r>
            <w:r>
              <w:rPr>
                <w:sz w:val="22"/>
                <w:szCs w:val="22"/>
              </w:rPr>
              <w:t xml:space="preserve">5 </w:t>
            </w:r>
            <w:r w:rsidRPr="00F12FA8">
              <w:rPr>
                <w:sz w:val="22"/>
                <w:szCs w:val="22"/>
              </w:rPr>
              <w:t>kolor</w:t>
            </w:r>
            <w:r>
              <w:rPr>
                <w:sz w:val="22"/>
                <w:szCs w:val="22"/>
              </w:rPr>
              <w:t>ów</w:t>
            </w:r>
            <w:r w:rsidRPr="00F12FA8">
              <w:rPr>
                <w:sz w:val="22"/>
                <w:szCs w:val="22"/>
              </w:rPr>
              <w:t xml:space="preserve"> podstawow</w:t>
            </w:r>
            <w:r>
              <w:rPr>
                <w:sz w:val="22"/>
                <w:szCs w:val="22"/>
              </w:rPr>
              <w:t>ych</w:t>
            </w:r>
            <w:r w:rsidRPr="00F12FA8">
              <w:rPr>
                <w:sz w:val="22"/>
                <w:szCs w:val="22"/>
              </w:rPr>
              <w:t xml:space="preserve"> (biały, czarny, szary melanż, granatowy, czerwony) oraz kolory dodatkowe (np. zielony, żółty, bordowy, różowy). </w:t>
            </w:r>
          </w:p>
          <w:p w14:paraId="12F849D8" w14:textId="77777777" w:rsidR="0085249E" w:rsidRPr="00F12FA8" w:rsidRDefault="0085249E" w:rsidP="00127A4B">
            <w:pPr>
              <w:ind w:left="0" w:firstLine="0"/>
              <w:rPr>
                <w:sz w:val="22"/>
                <w:szCs w:val="22"/>
              </w:rPr>
            </w:pPr>
          </w:p>
          <w:p w14:paraId="5A359BF7" w14:textId="77777777" w:rsidR="0085249E" w:rsidRPr="00F12FA8" w:rsidRDefault="0085249E" w:rsidP="00127A4B">
            <w:pPr>
              <w:ind w:left="0" w:firstLine="0"/>
              <w:rPr>
                <w:sz w:val="22"/>
                <w:szCs w:val="22"/>
              </w:rPr>
            </w:pPr>
            <w:r w:rsidRPr="00F12FA8">
              <w:rPr>
                <w:sz w:val="22"/>
                <w:szCs w:val="22"/>
              </w:rPr>
              <w:t>Nadruk: na piersi w 1 kolorze (biały lub czarny), wielkość około 14 x 21 cm – uproszczony herb Wrocławia. Technika: sitodruk z farbą puchnącą (</w:t>
            </w:r>
            <w:r w:rsidRPr="00F12FA8">
              <w:rPr>
                <w:i/>
                <w:iCs/>
                <w:sz w:val="22"/>
                <w:szCs w:val="22"/>
              </w:rPr>
              <w:t xml:space="preserve">puff </w:t>
            </w:r>
            <w:proofErr w:type="spellStart"/>
            <w:r w:rsidRPr="00F12FA8">
              <w:rPr>
                <w:i/>
                <w:iCs/>
                <w:sz w:val="22"/>
                <w:szCs w:val="22"/>
              </w:rPr>
              <w:t>print</w:t>
            </w:r>
            <w:proofErr w:type="spellEnd"/>
            <w:r w:rsidRPr="00F12FA8">
              <w:rPr>
                <w:sz w:val="22"/>
                <w:szCs w:val="22"/>
              </w:rPr>
              <w:t xml:space="preserve">), dający efekt wypukły 3D. Nadruk musi być trwały i odporny na pranie w temperaturze 30 °C. </w:t>
            </w:r>
          </w:p>
          <w:p w14:paraId="55AD2AEC" w14:textId="77777777" w:rsidR="0085249E" w:rsidRPr="00F12FA8" w:rsidRDefault="0085249E" w:rsidP="00127A4B">
            <w:pPr>
              <w:ind w:left="0" w:firstLine="0"/>
              <w:rPr>
                <w:sz w:val="22"/>
                <w:szCs w:val="22"/>
              </w:rPr>
            </w:pPr>
          </w:p>
          <w:p w14:paraId="6F54718E" w14:textId="77777777" w:rsidR="0085249E" w:rsidRPr="00F12FA8" w:rsidRDefault="0085249E" w:rsidP="00127A4B">
            <w:pPr>
              <w:ind w:left="0" w:firstLine="0"/>
              <w:rPr>
                <w:sz w:val="22"/>
                <w:szCs w:val="22"/>
              </w:rPr>
            </w:pPr>
            <w:r w:rsidRPr="00F12FA8">
              <w:rPr>
                <w:sz w:val="22"/>
                <w:szCs w:val="22"/>
              </w:rPr>
              <w:t xml:space="preserve">Pakowanie i dostawa: bluzy pakowane w pojedyncze worki foliowe z naklejką na woreczku oznaczającą rozmiar, oraz zbiorczo w kartony tekturowe. </w:t>
            </w:r>
          </w:p>
          <w:p w14:paraId="15953BEA" w14:textId="77777777" w:rsidR="0085249E" w:rsidRPr="00F12FA8" w:rsidRDefault="0085249E" w:rsidP="00127A4B">
            <w:pPr>
              <w:ind w:left="0" w:firstLine="0"/>
              <w:rPr>
                <w:sz w:val="22"/>
                <w:szCs w:val="22"/>
              </w:rPr>
            </w:pPr>
            <w:r w:rsidRPr="00F12FA8">
              <w:rPr>
                <w:sz w:val="22"/>
                <w:szCs w:val="22"/>
              </w:rPr>
              <w:t xml:space="preserve">Orientacyjne opakowanie zbiorcze: ok. 25 sztuk w kartonie. Każdy karton musi być opisany (rozmiar, kolor, ilość).  </w:t>
            </w:r>
          </w:p>
          <w:p w14:paraId="19284612" w14:textId="77777777" w:rsidR="0085249E" w:rsidRPr="00F12FA8" w:rsidRDefault="0085249E" w:rsidP="00127A4B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14CDA6" w14:textId="77777777" w:rsidR="0085249E" w:rsidRPr="00F12FA8" w:rsidRDefault="0085249E" w:rsidP="00127A4B">
            <w:pPr>
              <w:ind w:left="0" w:firstLine="0"/>
              <w:jc w:val="center"/>
              <w:rPr>
                <w:sz w:val="22"/>
                <w:szCs w:val="22"/>
              </w:rPr>
            </w:pPr>
            <w:r w:rsidRPr="00F12FA8">
              <w:rPr>
                <w:sz w:val="22"/>
                <w:szCs w:val="22"/>
              </w:rPr>
              <w:t>1800 szt.</w:t>
            </w:r>
          </w:p>
        </w:tc>
      </w:tr>
    </w:tbl>
    <w:p w14:paraId="04D580FE" w14:textId="77777777" w:rsidR="00910C06" w:rsidRPr="00AD1134" w:rsidRDefault="00910C06" w:rsidP="00910C06">
      <w:pPr>
        <w:pStyle w:val="Akapitzlist"/>
        <w:spacing w:after="0" w:line="276" w:lineRule="auto"/>
        <w:ind w:left="567"/>
        <w:contextualSpacing w:val="0"/>
        <w:jc w:val="center"/>
      </w:pPr>
    </w:p>
    <w:sectPr w:rsidR="00910C06" w:rsidRPr="00AD11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D24F" w14:textId="77777777" w:rsidR="000D5004" w:rsidRDefault="000D5004" w:rsidP="00A45F46">
      <w:pPr>
        <w:spacing w:line="240" w:lineRule="auto"/>
      </w:pPr>
      <w:r>
        <w:separator/>
      </w:r>
    </w:p>
  </w:endnote>
  <w:endnote w:type="continuationSeparator" w:id="0">
    <w:p w14:paraId="751E0A4D" w14:textId="77777777" w:rsidR="000D5004" w:rsidRDefault="000D5004" w:rsidP="00A45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F5B3" w14:textId="22FAAE6F" w:rsidR="00A45F46" w:rsidRPr="00A45F46" w:rsidRDefault="00A45F46">
    <w:pPr>
      <w:pStyle w:val="Stopka"/>
      <w:jc w:val="right"/>
      <w:rPr>
        <w:rFonts w:ascii="Times New Roman" w:eastAsiaTheme="majorEastAsia" w:hAnsi="Times New Roman" w:cs="Times New Roman"/>
        <w:sz w:val="18"/>
        <w:szCs w:val="18"/>
      </w:rPr>
    </w:pPr>
  </w:p>
  <w:p w14:paraId="5672BAFB" w14:textId="77777777" w:rsidR="00A45F46" w:rsidRPr="00A45F46" w:rsidRDefault="00A45F4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9FE4" w14:textId="77777777" w:rsidR="000D5004" w:rsidRDefault="000D5004" w:rsidP="00A45F46">
      <w:pPr>
        <w:spacing w:line="240" w:lineRule="auto"/>
      </w:pPr>
      <w:r>
        <w:separator/>
      </w:r>
    </w:p>
  </w:footnote>
  <w:footnote w:type="continuationSeparator" w:id="0">
    <w:p w14:paraId="3768D8D7" w14:textId="77777777" w:rsidR="000D5004" w:rsidRDefault="000D5004" w:rsidP="00A45F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CA6"/>
    <w:multiLevelType w:val="multilevel"/>
    <w:tmpl w:val="C4A0E5C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3)"/>
      <w:lvlJc w:val="left"/>
      <w:pPr>
        <w:ind w:left="785" w:hanging="360"/>
      </w:pPr>
      <w:rPr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decimal"/>
      <w:lvlText w:val="%5)"/>
      <w:lvlJc w:val="left"/>
      <w:pPr>
        <w:ind w:left="1495" w:hanging="36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1420921"/>
    <w:multiLevelType w:val="hybridMultilevel"/>
    <w:tmpl w:val="8CA86EDA"/>
    <w:lvl w:ilvl="0" w:tplc="45240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3C276C">
      <w:start w:val="1"/>
      <w:numFmt w:val="decimal"/>
      <w:lvlText w:val="%4."/>
      <w:lvlJc w:val="left"/>
      <w:pPr>
        <w:ind w:left="720" w:hanging="360"/>
      </w:pPr>
      <w:rPr>
        <w:b/>
        <w:bCs/>
        <w:sz w:val="22"/>
        <w:szCs w:val="22"/>
      </w:rPr>
    </w:lvl>
    <w:lvl w:ilvl="4" w:tplc="7E223EEC">
      <w:numFmt w:val="decimal"/>
      <w:lvlText w:val="%5"/>
      <w:lvlJc w:val="left"/>
      <w:pPr>
        <w:ind w:left="2345" w:hanging="360"/>
      </w:pPr>
      <w:rPr>
        <w:rFonts w:hint="default"/>
      </w:rPr>
    </w:lvl>
    <w:lvl w:ilvl="5" w:tplc="0C86E88C">
      <w:start w:val="1"/>
      <w:numFmt w:val="lowerLetter"/>
      <w:lvlText w:val="%6)"/>
      <w:lvlJc w:val="left"/>
      <w:pPr>
        <w:ind w:left="4500" w:hanging="360"/>
      </w:pPr>
      <w:rPr>
        <w:rFonts w:hint="default"/>
        <w:b/>
        <w:bCs/>
        <w:sz w:val="22"/>
        <w:szCs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46600">
    <w:abstractNumId w:val="0"/>
  </w:num>
  <w:num w:numId="2" w16cid:durableId="95718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3E"/>
    <w:rsid w:val="0001793E"/>
    <w:rsid w:val="000C346E"/>
    <w:rsid w:val="000D5004"/>
    <w:rsid w:val="00124CED"/>
    <w:rsid w:val="00151709"/>
    <w:rsid w:val="002212E8"/>
    <w:rsid w:val="002A6FBD"/>
    <w:rsid w:val="002A7A1C"/>
    <w:rsid w:val="002E34C6"/>
    <w:rsid w:val="003D4074"/>
    <w:rsid w:val="004B35B8"/>
    <w:rsid w:val="00647653"/>
    <w:rsid w:val="0085249E"/>
    <w:rsid w:val="00875597"/>
    <w:rsid w:val="008A04EB"/>
    <w:rsid w:val="00910C06"/>
    <w:rsid w:val="00A45F46"/>
    <w:rsid w:val="00A76270"/>
    <w:rsid w:val="00C66665"/>
    <w:rsid w:val="00D53F84"/>
    <w:rsid w:val="00D83E5D"/>
    <w:rsid w:val="00DF32E3"/>
    <w:rsid w:val="00DF6BFC"/>
    <w:rsid w:val="00EA5476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5E65"/>
  <w15:chartTrackingRefBased/>
  <w15:docId w15:val="{27DAA8E6-7FB8-4F61-B30C-2F78248F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4C6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9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9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9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9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9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9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9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9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9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9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9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9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9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9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9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9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93E"/>
    <w:rPr>
      <w:i/>
      <w:iCs/>
      <w:color w:val="404040" w:themeColor="text1" w:themeTint="BF"/>
    </w:rPr>
  </w:style>
  <w:style w:type="paragraph" w:styleId="Akapitzlist">
    <w:name w:val="List Paragraph"/>
    <w:aliases w:val="CW_Lista,BulletC,Akapit z listą2,Akapit z listą BS,T_SZ_List Paragraph,Akapit normalny,Bullet Number,lp1,List Paragraph2,ISCG Numerowanie,lp11,List Paragraph11,Bullet 1,Use Case List Paragraph,Body MS Bullet,L1,Numerowanie,Podsis rysunku"/>
    <w:basedOn w:val="Normalny"/>
    <w:link w:val="AkapitzlistZnak"/>
    <w:uiPriority w:val="34"/>
    <w:qFormat/>
    <w:rsid w:val="000179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9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9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93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BulletC Znak,Akapit z listą2 Znak,Akapit z listą BS Znak,T_SZ_List Paragraph Znak,Akapit normalny Znak,Bullet Number Znak,lp1 Znak,List Paragraph2 Znak,ISCG Numerowanie Znak,lp11 Znak,List Paragraph11 Znak,Bullet 1 Znak"/>
    <w:link w:val="Akapitzlist"/>
    <w:uiPriority w:val="34"/>
    <w:qFormat/>
    <w:rsid w:val="00D53F84"/>
  </w:style>
  <w:style w:type="character" w:styleId="Odwoaniedokomentarza">
    <w:name w:val="annotation reference"/>
    <w:basedOn w:val="Domylnaczcionkaakapitu"/>
    <w:unhideWhenUsed/>
    <w:qFormat/>
    <w:rsid w:val="00D53F84"/>
    <w:rPr>
      <w:sz w:val="16"/>
      <w:szCs w:val="16"/>
    </w:rPr>
  </w:style>
  <w:style w:type="table" w:styleId="Tabela-Siatka">
    <w:name w:val="Table Grid"/>
    <w:basedOn w:val="Standardowy"/>
    <w:uiPriority w:val="59"/>
    <w:rsid w:val="00D53F84"/>
    <w:pPr>
      <w:spacing w:after="0" w:line="240" w:lineRule="auto"/>
      <w:ind w:left="170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5F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F46"/>
    <w:rPr>
      <w:rFonts w:ascii="Arial" w:eastAsia="Arial" w:hAnsi="Arial" w:cs="Arial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5F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F46"/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3</cp:revision>
  <cp:lastPrinted>2025-11-27T10:42:00Z</cp:lastPrinted>
  <dcterms:created xsi:type="dcterms:W3CDTF">2025-11-24T14:26:00Z</dcterms:created>
  <dcterms:modified xsi:type="dcterms:W3CDTF">2025-11-27T10:42:00Z</dcterms:modified>
</cp:coreProperties>
</file>